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B7175" w14:textId="60D7C01E" w:rsidR="00E10197" w:rsidRPr="00D7779E" w:rsidRDefault="00796543" w:rsidP="00D7779E">
      <w:pPr>
        <w:spacing w:line="480" w:lineRule="auto"/>
        <w:jc w:val="center"/>
        <w:rPr>
          <w:b/>
          <w:szCs w:val="24"/>
        </w:rPr>
      </w:pPr>
      <w:r w:rsidRPr="00D7779E">
        <w:rPr>
          <w:b/>
          <w:szCs w:val="24"/>
        </w:rPr>
        <w:t xml:space="preserve">CNL-525 </w:t>
      </w:r>
      <w:r w:rsidR="00430FF5" w:rsidRPr="00D7779E">
        <w:rPr>
          <w:b/>
          <w:szCs w:val="24"/>
        </w:rPr>
        <w:t xml:space="preserve">Topic 2: </w:t>
      </w:r>
      <w:r w:rsidR="002C5919" w:rsidRPr="00D7779E">
        <w:rPr>
          <w:b/>
          <w:szCs w:val="24"/>
        </w:rPr>
        <w:t>Race and Ethnicity</w:t>
      </w:r>
      <w:r w:rsidR="00193095" w:rsidRPr="00D7779E">
        <w:rPr>
          <w:b/>
          <w:szCs w:val="24"/>
        </w:rPr>
        <w:t>:</w:t>
      </w:r>
      <w:r w:rsidR="00E10197" w:rsidRPr="00D7779E">
        <w:rPr>
          <w:b/>
          <w:szCs w:val="24"/>
        </w:rPr>
        <w:t xml:space="preserve"> </w:t>
      </w:r>
      <w:r w:rsidR="00E10197" w:rsidRPr="00D7779E">
        <w:rPr>
          <w:b/>
          <w:szCs w:val="24"/>
        </w:rPr>
        <w:br/>
      </w:r>
      <w:r w:rsidR="0084665B" w:rsidRPr="00D7779E">
        <w:rPr>
          <w:b/>
          <w:szCs w:val="24"/>
        </w:rPr>
        <w:t xml:space="preserve">Short Answer </w:t>
      </w:r>
      <w:r w:rsidR="00430FF5" w:rsidRPr="00D7779E">
        <w:rPr>
          <w:b/>
          <w:szCs w:val="24"/>
        </w:rPr>
        <w:t>Worksheet</w:t>
      </w:r>
    </w:p>
    <w:p w14:paraId="2DA40A0A" w14:textId="29467BED" w:rsidR="00E10197" w:rsidRPr="00D7779E" w:rsidRDefault="00E10197" w:rsidP="00D7779E">
      <w:pPr>
        <w:spacing w:line="480" w:lineRule="auto"/>
        <w:rPr>
          <w:b/>
          <w:szCs w:val="24"/>
        </w:rPr>
      </w:pPr>
      <w:r w:rsidRPr="00D7779E">
        <w:rPr>
          <w:b/>
          <w:szCs w:val="24"/>
        </w:rPr>
        <w:t>Directions:</w:t>
      </w:r>
      <w:r w:rsidR="00432817" w:rsidRPr="00D7779E">
        <w:rPr>
          <w:b/>
          <w:szCs w:val="24"/>
        </w:rPr>
        <w:t xml:space="preserve"> Review and answer each of the questions below with a minimum of 50 words in each response. </w:t>
      </w:r>
      <w:r w:rsidR="008829B2" w:rsidRPr="00D7779E">
        <w:rPr>
          <w:b/>
          <w:szCs w:val="24"/>
        </w:rPr>
        <w:t xml:space="preserve">Include </w:t>
      </w:r>
      <w:r w:rsidR="00D6729C" w:rsidRPr="00D7779E">
        <w:rPr>
          <w:b/>
          <w:szCs w:val="24"/>
        </w:rPr>
        <w:t xml:space="preserve">a minimum of </w:t>
      </w:r>
      <w:r w:rsidR="00243D33" w:rsidRPr="00D7779E">
        <w:rPr>
          <w:b/>
          <w:szCs w:val="24"/>
        </w:rPr>
        <w:t xml:space="preserve">five </w:t>
      </w:r>
      <w:r w:rsidR="008829B2" w:rsidRPr="00D7779E">
        <w:rPr>
          <w:b/>
          <w:szCs w:val="24"/>
        </w:rPr>
        <w:t>scholarly sources</w:t>
      </w:r>
      <w:r w:rsidR="00243D33" w:rsidRPr="00D7779E">
        <w:rPr>
          <w:b/>
          <w:szCs w:val="24"/>
        </w:rPr>
        <w:t xml:space="preserve">. </w:t>
      </w:r>
    </w:p>
    <w:p w14:paraId="4BDA7BC5" w14:textId="77777777" w:rsidR="0053458C" w:rsidRPr="00D7779E" w:rsidRDefault="0053458C" w:rsidP="00D7779E">
      <w:pPr>
        <w:spacing w:line="480" w:lineRule="auto"/>
        <w:rPr>
          <w:b/>
          <w:szCs w:val="24"/>
        </w:rPr>
      </w:pPr>
    </w:p>
    <w:p w14:paraId="60FC300A" w14:textId="05DABA9F" w:rsidR="008956D3" w:rsidRPr="00D7779E" w:rsidRDefault="00B9012F" w:rsidP="00D7779E">
      <w:pPr>
        <w:pStyle w:val="CommentText"/>
        <w:numPr>
          <w:ilvl w:val="0"/>
          <w:numId w:val="2"/>
        </w:numPr>
        <w:spacing w:after="160" w:line="480" w:lineRule="auto"/>
        <w:rPr>
          <w:b/>
          <w:sz w:val="24"/>
          <w:szCs w:val="24"/>
        </w:rPr>
      </w:pPr>
      <w:r w:rsidRPr="00D7779E">
        <w:rPr>
          <w:b/>
          <w:sz w:val="24"/>
          <w:szCs w:val="24"/>
        </w:rPr>
        <w:t>What</w:t>
      </w:r>
      <w:r w:rsidR="00432817" w:rsidRPr="00D7779E">
        <w:rPr>
          <w:b/>
          <w:sz w:val="24"/>
          <w:szCs w:val="24"/>
        </w:rPr>
        <w:t xml:space="preserve"> are </w:t>
      </w:r>
      <w:r w:rsidR="008956D3" w:rsidRPr="00D7779E">
        <w:rPr>
          <w:b/>
          <w:sz w:val="24"/>
          <w:szCs w:val="24"/>
        </w:rPr>
        <w:t>the differences and similarities between race and ethnicity</w:t>
      </w:r>
      <w:r w:rsidR="00432817" w:rsidRPr="00D7779E">
        <w:rPr>
          <w:b/>
          <w:sz w:val="24"/>
          <w:szCs w:val="24"/>
        </w:rPr>
        <w:t>?</w:t>
      </w:r>
    </w:p>
    <w:p w14:paraId="48AF7BBC" w14:textId="2E843E22" w:rsidR="00432817" w:rsidRPr="00D7779E" w:rsidRDefault="007D300E" w:rsidP="00D7779E">
      <w:pPr>
        <w:spacing w:after="0" w:line="480" w:lineRule="auto"/>
        <w:ind w:firstLine="360"/>
        <w:rPr>
          <w:rFonts w:eastAsia="Times New Roman"/>
          <w:b/>
          <w:szCs w:val="24"/>
        </w:rPr>
      </w:pPr>
      <w:r w:rsidRPr="00D7779E">
        <w:rPr>
          <w:b/>
          <w:szCs w:val="24"/>
        </w:rPr>
        <w:t>The difference between race and ethnicity is that race is based off their physical characteristics whereas ethnicity refers to their culture</w:t>
      </w:r>
      <w:r w:rsidR="00F6491F" w:rsidRPr="00D7779E">
        <w:rPr>
          <w:rStyle w:val="BalloonText"/>
          <w:b/>
          <w:szCs w:val="24"/>
        </w:rPr>
        <w:t xml:space="preserve"> </w:t>
      </w:r>
      <w:r w:rsidR="00F6491F" w:rsidRPr="00D7779E">
        <w:rPr>
          <w:rFonts w:eastAsia="Times New Roman"/>
          <w:b/>
          <w:szCs w:val="24"/>
        </w:rPr>
        <w:t>(Bryce, 2023)</w:t>
      </w:r>
      <w:r w:rsidRPr="00D7779E">
        <w:rPr>
          <w:b/>
          <w:szCs w:val="24"/>
        </w:rPr>
        <w:t xml:space="preserve">. The similarities that both race and ethnicity share </w:t>
      </w:r>
      <w:r w:rsidR="00F6491F" w:rsidRPr="00D7779E">
        <w:rPr>
          <w:b/>
          <w:szCs w:val="24"/>
        </w:rPr>
        <w:t>are</w:t>
      </w:r>
      <w:r w:rsidRPr="00D7779E">
        <w:rPr>
          <w:b/>
          <w:szCs w:val="24"/>
        </w:rPr>
        <w:t xml:space="preserve"> that they go hand in hand with one another because their physical characteristics show the different types of groups which will then make </w:t>
      </w:r>
      <w:r w:rsidR="00F6491F" w:rsidRPr="00D7779E">
        <w:rPr>
          <w:b/>
          <w:szCs w:val="24"/>
        </w:rPr>
        <w:t>it</w:t>
      </w:r>
      <w:r w:rsidRPr="00D7779E">
        <w:rPr>
          <w:b/>
          <w:szCs w:val="24"/>
        </w:rPr>
        <w:t xml:space="preserve"> easier to know what ethnicity background they have.</w:t>
      </w:r>
    </w:p>
    <w:p w14:paraId="45CBDCBA" w14:textId="3BE37CCF" w:rsidR="008956D3" w:rsidRPr="00D7779E" w:rsidRDefault="00432817" w:rsidP="00D7779E">
      <w:pPr>
        <w:pStyle w:val="CommentText"/>
        <w:numPr>
          <w:ilvl w:val="0"/>
          <w:numId w:val="2"/>
        </w:numPr>
        <w:spacing w:after="160" w:line="480" w:lineRule="auto"/>
        <w:rPr>
          <w:b/>
          <w:sz w:val="24"/>
          <w:szCs w:val="24"/>
        </w:rPr>
      </w:pPr>
      <w:r w:rsidRPr="00D7779E">
        <w:rPr>
          <w:b/>
          <w:sz w:val="24"/>
          <w:szCs w:val="24"/>
        </w:rPr>
        <w:t>H</w:t>
      </w:r>
      <w:r w:rsidR="008956D3" w:rsidRPr="00D7779E">
        <w:rPr>
          <w:b/>
          <w:sz w:val="24"/>
          <w:szCs w:val="24"/>
        </w:rPr>
        <w:t xml:space="preserve">ow </w:t>
      </w:r>
      <w:r w:rsidRPr="00D7779E">
        <w:rPr>
          <w:b/>
          <w:sz w:val="24"/>
          <w:szCs w:val="24"/>
        </w:rPr>
        <w:t xml:space="preserve">does </w:t>
      </w:r>
      <w:r w:rsidR="008956D3" w:rsidRPr="00D7779E">
        <w:rPr>
          <w:b/>
          <w:sz w:val="24"/>
          <w:szCs w:val="24"/>
        </w:rPr>
        <w:t>race affect career choice and career options</w:t>
      </w:r>
      <w:r w:rsidRPr="00D7779E">
        <w:rPr>
          <w:b/>
          <w:sz w:val="24"/>
          <w:szCs w:val="24"/>
        </w:rPr>
        <w:t>?</w:t>
      </w:r>
      <w:r w:rsidR="00B9012F" w:rsidRPr="00D7779E">
        <w:rPr>
          <w:b/>
          <w:sz w:val="24"/>
          <w:szCs w:val="24"/>
        </w:rPr>
        <w:t xml:space="preserve"> Provide an example in your response. </w:t>
      </w:r>
    </w:p>
    <w:p w14:paraId="0276549E" w14:textId="5E26F9B3" w:rsidR="00F6491F" w:rsidRPr="00D7779E" w:rsidRDefault="00F6491F" w:rsidP="00D7779E">
      <w:pPr>
        <w:spacing w:after="0" w:line="480" w:lineRule="auto"/>
        <w:ind w:firstLine="360"/>
        <w:rPr>
          <w:rFonts w:eastAsia="Times New Roman"/>
          <w:b/>
          <w:szCs w:val="24"/>
        </w:rPr>
      </w:pPr>
      <w:r w:rsidRPr="00D7779E">
        <w:rPr>
          <w:b/>
          <w:szCs w:val="24"/>
        </w:rPr>
        <w:t>Well, it’s sad to say sometimes race is still a problem these days because a lot of places are all about image and may look at someone due to their race and think they may not be fluent in English or may have some communication barriers</w:t>
      </w:r>
      <w:r w:rsidR="009B61B1" w:rsidRPr="00D7779E">
        <w:rPr>
          <w:rStyle w:val="BalloonText"/>
          <w:b/>
          <w:szCs w:val="24"/>
        </w:rPr>
        <w:t xml:space="preserve"> </w:t>
      </w:r>
      <w:r w:rsidR="009B61B1" w:rsidRPr="00D7779E">
        <w:rPr>
          <w:rFonts w:eastAsia="Times New Roman"/>
          <w:b/>
          <w:szCs w:val="24"/>
        </w:rPr>
        <w:t>(Ogawa &amp; Ullrich, 2021)</w:t>
      </w:r>
      <w:r w:rsidRPr="00D7779E">
        <w:rPr>
          <w:b/>
          <w:szCs w:val="24"/>
        </w:rPr>
        <w:t>. Race is the first thing people look at and view whether they may fit the job or not</w:t>
      </w:r>
      <w:r w:rsidRPr="00D7779E">
        <w:rPr>
          <w:rStyle w:val="BalloonText"/>
          <w:b/>
          <w:szCs w:val="24"/>
        </w:rPr>
        <w:t xml:space="preserve"> </w:t>
      </w:r>
      <w:r w:rsidRPr="00D7779E">
        <w:rPr>
          <w:rFonts w:eastAsia="Times New Roman"/>
          <w:b/>
          <w:szCs w:val="24"/>
        </w:rPr>
        <w:t>(Bryce, 2023)</w:t>
      </w:r>
      <w:r w:rsidRPr="00D7779E">
        <w:rPr>
          <w:b/>
          <w:szCs w:val="24"/>
        </w:rPr>
        <w:t xml:space="preserve">. My friend’s mom who is African American was a cop for many years and applied for the sheriff’s position due to that being what she wanted to be for so long and they handed that to a white woman who had less experience than she did. </w:t>
      </w:r>
    </w:p>
    <w:p w14:paraId="33ED6534" w14:textId="77777777" w:rsidR="00432817" w:rsidRPr="00D7779E" w:rsidRDefault="00432817" w:rsidP="00D7779E">
      <w:pPr>
        <w:pStyle w:val="ListParagraph"/>
        <w:spacing w:line="480" w:lineRule="auto"/>
        <w:rPr>
          <w:b/>
          <w:szCs w:val="24"/>
        </w:rPr>
      </w:pPr>
    </w:p>
    <w:p w14:paraId="721D1527" w14:textId="77777777" w:rsidR="00BB5D92" w:rsidRPr="00D7779E" w:rsidRDefault="00B9012F" w:rsidP="00D7779E">
      <w:pPr>
        <w:pStyle w:val="CommentText"/>
        <w:numPr>
          <w:ilvl w:val="0"/>
          <w:numId w:val="2"/>
        </w:numPr>
        <w:spacing w:after="160" w:line="480" w:lineRule="auto"/>
        <w:rPr>
          <w:b/>
          <w:sz w:val="24"/>
          <w:szCs w:val="24"/>
        </w:rPr>
      </w:pPr>
      <w:r w:rsidRPr="00D7779E">
        <w:rPr>
          <w:b/>
          <w:sz w:val="24"/>
          <w:szCs w:val="24"/>
        </w:rPr>
        <w:t>H</w:t>
      </w:r>
      <w:r w:rsidR="008956D3" w:rsidRPr="00D7779E">
        <w:rPr>
          <w:b/>
          <w:sz w:val="24"/>
          <w:szCs w:val="24"/>
        </w:rPr>
        <w:t xml:space="preserve">ow </w:t>
      </w:r>
      <w:r w:rsidRPr="00D7779E">
        <w:rPr>
          <w:b/>
          <w:sz w:val="24"/>
          <w:szCs w:val="24"/>
        </w:rPr>
        <w:t xml:space="preserve">does </w:t>
      </w:r>
      <w:r w:rsidR="008956D3" w:rsidRPr="00D7779E">
        <w:rPr>
          <w:b/>
          <w:sz w:val="24"/>
          <w:szCs w:val="24"/>
        </w:rPr>
        <w:t>ethnicity affect career choice and career options</w:t>
      </w:r>
      <w:r w:rsidRPr="00D7779E">
        <w:rPr>
          <w:b/>
          <w:sz w:val="24"/>
          <w:szCs w:val="24"/>
        </w:rPr>
        <w:t>? Provide an example in your response.</w:t>
      </w:r>
    </w:p>
    <w:p w14:paraId="38DFB765" w14:textId="77C5F0B6" w:rsidR="008956D3" w:rsidRPr="00D7779E" w:rsidRDefault="00BB5D92" w:rsidP="00D7779E">
      <w:pPr>
        <w:spacing w:after="0" w:line="480" w:lineRule="auto"/>
        <w:ind w:firstLine="360"/>
        <w:rPr>
          <w:rFonts w:eastAsia="Times New Roman"/>
          <w:b/>
          <w:szCs w:val="24"/>
        </w:rPr>
      </w:pPr>
      <w:r w:rsidRPr="00D7779E">
        <w:rPr>
          <w:b/>
          <w:szCs w:val="24"/>
        </w:rPr>
        <w:t>Ethnicity affects someone’s career choice due to needing something that aligns with their beliefs, values, and background or they may struggle or not strive with that career due to the conflict or barriers they may face</w:t>
      </w:r>
      <w:r w:rsidR="009B61B1" w:rsidRPr="00D7779E">
        <w:rPr>
          <w:rStyle w:val="BalloonText"/>
          <w:b/>
          <w:szCs w:val="24"/>
        </w:rPr>
        <w:t xml:space="preserve"> </w:t>
      </w:r>
      <w:r w:rsidR="009B61B1" w:rsidRPr="00D7779E">
        <w:rPr>
          <w:rFonts w:eastAsia="Times New Roman"/>
          <w:b/>
          <w:szCs w:val="24"/>
        </w:rPr>
        <w:t>(Ogawa &amp; Ullrich, 2021)</w:t>
      </w:r>
      <w:r w:rsidRPr="00D7779E">
        <w:rPr>
          <w:b/>
          <w:szCs w:val="24"/>
        </w:rPr>
        <w:t>. For an example, Latinos are found to be more in the farming and hardworking outside kind of work due to them believing that’s a men’s job and they are the man of the house to provide for their family.</w:t>
      </w:r>
    </w:p>
    <w:p w14:paraId="6CF86520" w14:textId="77777777" w:rsidR="008829B2" w:rsidRPr="00D7779E" w:rsidRDefault="008829B2" w:rsidP="00D7779E">
      <w:pPr>
        <w:pStyle w:val="CommentText"/>
        <w:spacing w:after="160" w:line="480" w:lineRule="auto"/>
        <w:rPr>
          <w:b/>
          <w:sz w:val="24"/>
          <w:szCs w:val="24"/>
        </w:rPr>
      </w:pPr>
    </w:p>
    <w:p w14:paraId="798B5FC6" w14:textId="0509B9BD" w:rsidR="008956D3" w:rsidRPr="00D7779E" w:rsidRDefault="00D6513A" w:rsidP="00D7779E">
      <w:pPr>
        <w:pStyle w:val="CommentText"/>
        <w:numPr>
          <w:ilvl w:val="0"/>
          <w:numId w:val="2"/>
        </w:numPr>
        <w:spacing w:after="160" w:line="480" w:lineRule="auto"/>
        <w:rPr>
          <w:b/>
          <w:sz w:val="24"/>
          <w:szCs w:val="24"/>
        </w:rPr>
      </w:pPr>
      <w:r w:rsidRPr="00D7779E">
        <w:rPr>
          <w:b/>
          <w:sz w:val="24"/>
          <w:szCs w:val="24"/>
        </w:rPr>
        <w:t xml:space="preserve">What is at least one </w:t>
      </w:r>
      <w:r w:rsidR="007D49DB" w:rsidRPr="00D7779E">
        <w:rPr>
          <w:b/>
          <w:sz w:val="24"/>
          <w:szCs w:val="24"/>
        </w:rPr>
        <w:t xml:space="preserve">labor law in the </w:t>
      </w:r>
      <w:r w:rsidRPr="00D7779E">
        <w:rPr>
          <w:b/>
          <w:sz w:val="24"/>
          <w:szCs w:val="24"/>
        </w:rPr>
        <w:t>U.S. that pertains to race, ethnicity, or discrimination</w:t>
      </w:r>
      <w:r w:rsidR="007D49DB" w:rsidRPr="00D7779E">
        <w:rPr>
          <w:b/>
          <w:sz w:val="24"/>
          <w:szCs w:val="24"/>
        </w:rPr>
        <w:t>?</w:t>
      </w:r>
      <w:r w:rsidR="005C4526" w:rsidRPr="00D7779E">
        <w:rPr>
          <w:b/>
          <w:sz w:val="24"/>
          <w:szCs w:val="24"/>
        </w:rPr>
        <w:t xml:space="preserve"> </w:t>
      </w:r>
      <w:r w:rsidR="009109EB" w:rsidRPr="00D7779E">
        <w:rPr>
          <w:b/>
          <w:sz w:val="24"/>
          <w:szCs w:val="24"/>
        </w:rPr>
        <w:t>As a counselor in training, why is it important to be aware of the labor laws?</w:t>
      </w:r>
    </w:p>
    <w:p w14:paraId="71588C70" w14:textId="255782D3" w:rsidR="009B61B1" w:rsidRPr="00D7779E" w:rsidRDefault="009B61B1" w:rsidP="00D7779E">
      <w:pPr>
        <w:spacing w:after="0" w:line="480" w:lineRule="auto"/>
        <w:ind w:firstLine="360"/>
        <w:rPr>
          <w:rFonts w:eastAsia="Times New Roman"/>
          <w:b/>
          <w:szCs w:val="24"/>
        </w:rPr>
      </w:pPr>
      <w:r w:rsidRPr="00D7779E">
        <w:rPr>
          <w:b/>
          <w:szCs w:val="24"/>
        </w:rPr>
        <w:t>The one labor law in the U.S is that they prohibit employment to discriminate race, ethnicity, or sex when it comes to hiring, pay, training, and promotions</w:t>
      </w:r>
      <w:r w:rsidRPr="00D7779E">
        <w:rPr>
          <w:rStyle w:val="BalloonText"/>
          <w:b/>
          <w:szCs w:val="24"/>
        </w:rPr>
        <w:t xml:space="preserve"> </w:t>
      </w:r>
      <w:r w:rsidRPr="00D7779E">
        <w:rPr>
          <w:rFonts w:eastAsia="Times New Roman"/>
          <w:b/>
          <w:szCs w:val="24"/>
        </w:rPr>
        <w:t>(U.S Department of Labor, 2024)</w:t>
      </w:r>
      <w:r w:rsidRPr="00D7779E">
        <w:rPr>
          <w:b/>
          <w:szCs w:val="24"/>
        </w:rPr>
        <w:t>. It is very important because everything is always changing, and you want to be sure you don’t break any of those laws, so it helps you be careful with what you say or what you do too.</w:t>
      </w:r>
    </w:p>
    <w:p w14:paraId="216B9F72" w14:textId="77777777" w:rsidR="008829B2" w:rsidRPr="00D7779E" w:rsidRDefault="008829B2" w:rsidP="00D7779E">
      <w:pPr>
        <w:pStyle w:val="ListParagraph"/>
        <w:spacing w:line="480" w:lineRule="auto"/>
        <w:rPr>
          <w:b/>
          <w:szCs w:val="24"/>
        </w:rPr>
      </w:pPr>
    </w:p>
    <w:p w14:paraId="72E63712" w14:textId="5A5577B8" w:rsidR="008956D3" w:rsidRPr="00D7779E" w:rsidRDefault="008956D3" w:rsidP="00D7779E">
      <w:pPr>
        <w:pStyle w:val="CommentText"/>
        <w:numPr>
          <w:ilvl w:val="0"/>
          <w:numId w:val="2"/>
        </w:numPr>
        <w:spacing w:after="160" w:line="480" w:lineRule="auto"/>
        <w:rPr>
          <w:b/>
          <w:sz w:val="24"/>
          <w:szCs w:val="24"/>
        </w:rPr>
      </w:pPr>
      <w:r w:rsidRPr="00D7779E">
        <w:rPr>
          <w:b/>
          <w:sz w:val="24"/>
          <w:szCs w:val="24"/>
        </w:rPr>
        <w:lastRenderedPageBreak/>
        <w:t xml:space="preserve">Considering issues related to race and ethnicity, </w:t>
      </w:r>
      <w:r w:rsidR="00F17F5D" w:rsidRPr="00D7779E">
        <w:rPr>
          <w:b/>
          <w:sz w:val="24"/>
          <w:szCs w:val="24"/>
        </w:rPr>
        <w:t>h</w:t>
      </w:r>
      <w:r w:rsidRPr="00D7779E">
        <w:rPr>
          <w:b/>
          <w:sz w:val="24"/>
          <w:szCs w:val="24"/>
        </w:rPr>
        <w:t xml:space="preserve">ow </w:t>
      </w:r>
      <w:r w:rsidR="00F17F5D" w:rsidRPr="00D7779E">
        <w:rPr>
          <w:b/>
          <w:sz w:val="24"/>
          <w:szCs w:val="24"/>
        </w:rPr>
        <w:t xml:space="preserve">do </w:t>
      </w:r>
      <w:r w:rsidRPr="00D7779E">
        <w:rPr>
          <w:b/>
          <w:sz w:val="24"/>
          <w:szCs w:val="24"/>
        </w:rPr>
        <w:t>current movements and global issues</w:t>
      </w:r>
      <w:r w:rsidR="00F17F5D" w:rsidRPr="00D7779E">
        <w:rPr>
          <w:b/>
          <w:sz w:val="24"/>
          <w:szCs w:val="24"/>
        </w:rPr>
        <w:t xml:space="preserve"> </w:t>
      </w:r>
      <w:r w:rsidRPr="00D7779E">
        <w:rPr>
          <w:b/>
          <w:sz w:val="24"/>
          <w:szCs w:val="24"/>
        </w:rPr>
        <w:t>affect career choices and career options</w:t>
      </w:r>
      <w:r w:rsidR="00F17F5D" w:rsidRPr="00D7779E">
        <w:rPr>
          <w:b/>
          <w:sz w:val="24"/>
          <w:szCs w:val="24"/>
        </w:rPr>
        <w:t>?</w:t>
      </w:r>
    </w:p>
    <w:p w14:paraId="25D2C71F" w14:textId="0342C991" w:rsidR="008829B2" w:rsidRPr="00D7779E" w:rsidRDefault="00250C90" w:rsidP="00D7779E">
      <w:pPr>
        <w:pStyle w:val="CommentText"/>
        <w:spacing w:after="160" w:line="480" w:lineRule="auto"/>
        <w:ind w:left="360" w:firstLine="360"/>
        <w:rPr>
          <w:b/>
          <w:sz w:val="24"/>
          <w:szCs w:val="24"/>
        </w:rPr>
      </w:pPr>
      <w:r w:rsidRPr="00D7779E">
        <w:rPr>
          <w:b/>
          <w:sz w:val="24"/>
          <w:szCs w:val="24"/>
        </w:rPr>
        <w:t>The current movement and global issue are the social justice movement and making workplace more aware of it, but it doesn’t always tend to help and sometimes it may just cause more problems due to that being a focus and others may feel like it’s all about them (</w:t>
      </w:r>
      <w:r w:rsidRPr="00D7779E">
        <w:rPr>
          <w:b/>
          <w:sz w:val="24"/>
          <w:szCs w:val="24"/>
        </w:rPr>
        <w:t>Ogawa &amp; Ullrich, 2021</w:t>
      </w:r>
      <w:proofErr w:type="gramStart"/>
      <w:r w:rsidRPr="00D7779E">
        <w:rPr>
          <w:b/>
          <w:sz w:val="24"/>
          <w:szCs w:val="24"/>
        </w:rPr>
        <w:t>).</w:t>
      </w:r>
      <w:r w:rsidRPr="00D7779E">
        <w:rPr>
          <w:b/>
          <w:sz w:val="24"/>
          <w:szCs w:val="24"/>
        </w:rPr>
        <w:t>.</w:t>
      </w:r>
      <w:proofErr w:type="gramEnd"/>
      <w:r w:rsidRPr="00D7779E">
        <w:rPr>
          <w:b/>
          <w:sz w:val="24"/>
          <w:szCs w:val="24"/>
        </w:rPr>
        <w:t xml:space="preserve"> Another one is global migration and helping refugees find careers with the lack of education where they are found to be riskier than those who went to school or have experience (</w:t>
      </w:r>
      <w:r w:rsidRPr="00D7779E">
        <w:rPr>
          <w:b/>
          <w:sz w:val="24"/>
          <w:szCs w:val="24"/>
        </w:rPr>
        <w:t>Ogawa &amp; Ullrich, 2021)</w:t>
      </w:r>
      <w:r w:rsidRPr="00D7779E">
        <w:rPr>
          <w:b/>
          <w:sz w:val="24"/>
          <w:szCs w:val="24"/>
        </w:rPr>
        <w:t>.</w:t>
      </w:r>
    </w:p>
    <w:p w14:paraId="04DBAF65" w14:textId="1BDEABE2" w:rsidR="008956D3" w:rsidRPr="00D7779E" w:rsidRDefault="008956D3" w:rsidP="00D7779E">
      <w:pPr>
        <w:pStyle w:val="CommentText"/>
        <w:numPr>
          <w:ilvl w:val="0"/>
          <w:numId w:val="2"/>
        </w:numPr>
        <w:spacing w:after="160" w:line="480" w:lineRule="auto"/>
        <w:rPr>
          <w:b/>
          <w:sz w:val="24"/>
          <w:szCs w:val="24"/>
        </w:rPr>
      </w:pPr>
      <w:r w:rsidRPr="00D7779E">
        <w:rPr>
          <w:b/>
          <w:sz w:val="24"/>
          <w:szCs w:val="24"/>
        </w:rPr>
        <w:t>What are some educational barriers faced by individuals related to race or ethnicity?</w:t>
      </w:r>
      <w:r w:rsidR="00F17F5D" w:rsidRPr="00D7779E">
        <w:rPr>
          <w:b/>
          <w:sz w:val="24"/>
          <w:szCs w:val="24"/>
        </w:rPr>
        <w:t xml:space="preserve"> Provide an example in your response. </w:t>
      </w:r>
    </w:p>
    <w:p w14:paraId="6F1505B2" w14:textId="611A4CA7" w:rsidR="00250C90" w:rsidRPr="00D7779E" w:rsidRDefault="00250C90" w:rsidP="00D7779E">
      <w:pPr>
        <w:spacing w:after="0" w:line="480" w:lineRule="auto"/>
        <w:ind w:firstLine="360"/>
        <w:rPr>
          <w:rFonts w:eastAsia="Times New Roman"/>
          <w:b/>
          <w:szCs w:val="24"/>
        </w:rPr>
      </w:pPr>
      <w:r w:rsidRPr="00D7779E">
        <w:rPr>
          <w:b/>
          <w:szCs w:val="24"/>
        </w:rPr>
        <w:t xml:space="preserve">Some educational barriers related to race and ethnicity is that there are some race/cultures out there who </w:t>
      </w:r>
      <w:r w:rsidR="00FE1A69" w:rsidRPr="00D7779E">
        <w:rPr>
          <w:b/>
          <w:szCs w:val="24"/>
        </w:rPr>
        <w:t>drop out of school to take care of their younger siblings or start working early in life to help support their family, and some drop out or don’t exceed due to money or their family don’t take work seriously</w:t>
      </w:r>
      <w:r w:rsidR="00FE1A69" w:rsidRPr="00D7779E">
        <w:rPr>
          <w:rStyle w:val="BalloonText"/>
          <w:b/>
          <w:szCs w:val="24"/>
        </w:rPr>
        <w:t xml:space="preserve"> </w:t>
      </w:r>
      <w:r w:rsidR="00FE1A69" w:rsidRPr="00D7779E">
        <w:rPr>
          <w:rFonts w:eastAsia="Times New Roman"/>
          <w:b/>
          <w:szCs w:val="24"/>
        </w:rPr>
        <w:t>(Caysie, 2023)</w:t>
      </w:r>
      <w:r w:rsidR="00FE1A69" w:rsidRPr="00D7779E">
        <w:rPr>
          <w:b/>
          <w:szCs w:val="24"/>
        </w:rPr>
        <w:t>. An example is an African American don’t really take school seriously or a priority and they complete maybe high school and then just find some type of work and have no goals to get college done due to their family not pushing for it or haven’t done so themselves. Another example is Hispanics males are typically ones to drop out to start working to help support their family or females dropping out to take care of their siblings due to that being their responsibility.</w:t>
      </w:r>
    </w:p>
    <w:p w14:paraId="4DC495A7" w14:textId="77777777" w:rsidR="008829B2" w:rsidRPr="00D7779E" w:rsidRDefault="008829B2" w:rsidP="00D7779E">
      <w:pPr>
        <w:pStyle w:val="ListParagraph"/>
        <w:spacing w:line="480" w:lineRule="auto"/>
        <w:rPr>
          <w:b/>
          <w:szCs w:val="24"/>
        </w:rPr>
      </w:pPr>
    </w:p>
    <w:p w14:paraId="7AE460EC" w14:textId="73294DA5" w:rsidR="008956D3" w:rsidRPr="00D7779E" w:rsidRDefault="008956D3" w:rsidP="00D7779E">
      <w:pPr>
        <w:pStyle w:val="CommentText"/>
        <w:numPr>
          <w:ilvl w:val="0"/>
          <w:numId w:val="2"/>
        </w:numPr>
        <w:spacing w:after="160" w:line="480" w:lineRule="auto"/>
        <w:rPr>
          <w:b/>
          <w:sz w:val="24"/>
          <w:szCs w:val="24"/>
        </w:rPr>
      </w:pPr>
      <w:r w:rsidRPr="00D7779E">
        <w:rPr>
          <w:b/>
          <w:sz w:val="24"/>
          <w:szCs w:val="24"/>
        </w:rPr>
        <w:lastRenderedPageBreak/>
        <w:t>Considering issues related to race and ethnicity, what are some s</w:t>
      </w:r>
      <w:r w:rsidRPr="00D7779E">
        <w:rPr>
          <w:b/>
          <w:color w:val="000000"/>
          <w:sz w:val="24"/>
          <w:szCs w:val="24"/>
        </w:rPr>
        <w:t>trategies for advocating for diverse clients’ career and educational development and employment opportunities in a global economy?</w:t>
      </w:r>
      <w:r w:rsidRPr="00D7779E">
        <w:rPr>
          <w:b/>
          <w:i/>
          <w:color w:val="000000"/>
          <w:sz w:val="24"/>
          <w:szCs w:val="24"/>
        </w:rPr>
        <w:t xml:space="preserve"> </w:t>
      </w:r>
    </w:p>
    <w:p w14:paraId="48FC7D5D" w14:textId="05D5EA8D" w:rsidR="0053458C" w:rsidRPr="00D7779E" w:rsidRDefault="00FE1A69" w:rsidP="00D7779E">
      <w:pPr>
        <w:pStyle w:val="CommentText"/>
        <w:spacing w:after="160" w:line="480" w:lineRule="auto"/>
        <w:ind w:left="360" w:firstLine="360"/>
        <w:rPr>
          <w:b/>
          <w:sz w:val="24"/>
          <w:szCs w:val="24"/>
        </w:rPr>
      </w:pPr>
      <w:r w:rsidRPr="00D7779E">
        <w:rPr>
          <w:b/>
          <w:sz w:val="24"/>
          <w:szCs w:val="24"/>
        </w:rPr>
        <w:t xml:space="preserve">Some ways to advocate for my diverse clients is by helping them with trainings, reviewing the company’s culture, hiring outreach resources, and help educate them about a diverse workplace and how beneficial everyone can make it work when working </w:t>
      </w:r>
      <w:r w:rsidR="00D7779E" w:rsidRPr="00D7779E">
        <w:rPr>
          <w:b/>
          <w:sz w:val="24"/>
          <w:szCs w:val="24"/>
        </w:rPr>
        <w:t>together (</w:t>
      </w:r>
      <w:r w:rsidR="004765BD" w:rsidRPr="00D7779E">
        <w:rPr>
          <w:b/>
          <w:sz w:val="24"/>
          <w:szCs w:val="24"/>
        </w:rPr>
        <w:t>Caysie, 2023)</w:t>
      </w:r>
      <w:r w:rsidRPr="00D7779E">
        <w:rPr>
          <w:b/>
          <w:sz w:val="24"/>
          <w:szCs w:val="24"/>
        </w:rPr>
        <w:t>.</w:t>
      </w:r>
      <w:r w:rsidR="004765BD" w:rsidRPr="00D7779E">
        <w:rPr>
          <w:b/>
          <w:sz w:val="24"/>
          <w:szCs w:val="24"/>
        </w:rPr>
        <w:t xml:space="preserve"> Help them with their confidence as well that they are worth that job and are doing great and are fully capable enough to do this career.</w:t>
      </w:r>
    </w:p>
    <w:p w14:paraId="44E1ED37" w14:textId="2A8DB109" w:rsidR="008956D3" w:rsidRPr="00D7779E" w:rsidRDefault="008956D3" w:rsidP="00D7779E">
      <w:pPr>
        <w:pStyle w:val="CommentText"/>
        <w:numPr>
          <w:ilvl w:val="0"/>
          <w:numId w:val="2"/>
        </w:numPr>
        <w:spacing w:after="160" w:line="480" w:lineRule="auto"/>
        <w:rPr>
          <w:b/>
          <w:sz w:val="24"/>
          <w:szCs w:val="24"/>
        </w:rPr>
      </w:pPr>
      <w:r w:rsidRPr="00D7779E">
        <w:rPr>
          <w:b/>
          <w:sz w:val="24"/>
          <w:szCs w:val="24"/>
        </w:rPr>
        <w:t>Consider some common career counseling interventions, or strategies, that you</w:t>
      </w:r>
      <w:r w:rsidR="00B00922" w:rsidRPr="00D7779E">
        <w:rPr>
          <w:b/>
          <w:sz w:val="24"/>
          <w:szCs w:val="24"/>
        </w:rPr>
        <w:t xml:space="preserve"> have</w:t>
      </w:r>
      <w:r w:rsidRPr="00D7779E">
        <w:rPr>
          <w:b/>
          <w:sz w:val="24"/>
          <w:szCs w:val="24"/>
        </w:rPr>
        <w:t xml:space="preserve"> read about recently.  What are some ethical and culturally relevant strategies for addressing career development when working with someone who belongs to a marginalized or oppressed population? </w:t>
      </w:r>
    </w:p>
    <w:p w14:paraId="5B3351FF" w14:textId="3502A172" w:rsidR="004765BD" w:rsidRPr="00D7779E" w:rsidRDefault="004765BD" w:rsidP="00D7779E">
      <w:pPr>
        <w:spacing w:after="0" w:line="480" w:lineRule="auto"/>
        <w:ind w:firstLine="720"/>
        <w:rPr>
          <w:rFonts w:eastAsia="Times New Roman"/>
          <w:b/>
          <w:szCs w:val="24"/>
        </w:rPr>
      </w:pPr>
      <w:r w:rsidRPr="00D7779E">
        <w:rPr>
          <w:b/>
          <w:szCs w:val="24"/>
        </w:rPr>
        <w:t xml:space="preserve">Being able to review that job as well as the background of that individual to see how compatible the </w:t>
      </w:r>
      <w:r w:rsidR="00D7779E" w:rsidRPr="00D7779E">
        <w:rPr>
          <w:b/>
          <w:szCs w:val="24"/>
        </w:rPr>
        <w:t>connection between</w:t>
      </w:r>
      <w:r w:rsidRPr="00D7779E">
        <w:rPr>
          <w:b/>
          <w:szCs w:val="24"/>
        </w:rPr>
        <w:t xml:space="preserve"> us</w:t>
      </w:r>
      <w:proofErr w:type="gramStart"/>
      <w:r w:rsidRPr="00D7779E">
        <w:rPr>
          <w:b/>
          <w:szCs w:val="24"/>
        </w:rPr>
        <w:t>.</w:t>
      </w:r>
      <w:proofErr w:type="gramEnd"/>
      <w:r w:rsidRPr="00D7779E">
        <w:rPr>
          <w:b/>
          <w:szCs w:val="24"/>
        </w:rPr>
        <w:t xml:space="preserve"> Being able to see and understand </w:t>
      </w:r>
      <w:r w:rsidR="00D7779E" w:rsidRPr="00D7779E">
        <w:rPr>
          <w:b/>
          <w:szCs w:val="24"/>
        </w:rPr>
        <w:t>the</w:t>
      </w:r>
      <w:r w:rsidRPr="00D7779E">
        <w:rPr>
          <w:b/>
          <w:szCs w:val="24"/>
        </w:rPr>
        <w:t xml:space="preserve"> experiences they have had, providing a safe environment</w:t>
      </w:r>
      <w:r w:rsidR="00D7779E" w:rsidRPr="00D7779E">
        <w:rPr>
          <w:b/>
          <w:szCs w:val="24"/>
        </w:rPr>
        <w:t xml:space="preserve"> where they feel that support and comfortable, and help them with their self-confidence and promote their inner self</w:t>
      </w:r>
      <w:r w:rsidR="00D7779E" w:rsidRPr="00D7779E">
        <w:rPr>
          <w:rFonts w:eastAsia="Times New Roman"/>
          <w:b/>
          <w:szCs w:val="24"/>
        </w:rPr>
        <w:t xml:space="preserve"> (</w:t>
      </w:r>
      <w:r w:rsidR="00D7779E" w:rsidRPr="00D7779E">
        <w:rPr>
          <w:rFonts w:eastAsia="Times New Roman"/>
          <w:b/>
          <w:szCs w:val="24"/>
        </w:rPr>
        <w:t>Fallon &amp; Tata, 2019)</w:t>
      </w:r>
      <w:r w:rsidR="00D7779E" w:rsidRPr="00D7779E">
        <w:rPr>
          <w:rFonts w:eastAsia="Times New Roman"/>
          <w:b/>
          <w:szCs w:val="24"/>
        </w:rPr>
        <w:t>.</w:t>
      </w:r>
    </w:p>
    <w:p w14:paraId="2AF1546A" w14:textId="77777777" w:rsidR="00E10197" w:rsidRPr="00D7779E" w:rsidRDefault="00E10197" w:rsidP="00D7779E">
      <w:pPr>
        <w:spacing w:line="480" w:lineRule="auto"/>
        <w:jc w:val="center"/>
        <w:rPr>
          <w:b/>
          <w:szCs w:val="24"/>
        </w:rPr>
      </w:pPr>
    </w:p>
    <w:p w14:paraId="5680A430" w14:textId="77777777" w:rsidR="00D7779E" w:rsidRPr="00D7779E" w:rsidRDefault="00D7779E" w:rsidP="00D7779E">
      <w:pPr>
        <w:spacing w:line="480" w:lineRule="auto"/>
        <w:jc w:val="center"/>
        <w:rPr>
          <w:b/>
          <w:szCs w:val="24"/>
        </w:rPr>
      </w:pPr>
    </w:p>
    <w:p w14:paraId="75B1A5DA" w14:textId="6FDF92D9" w:rsidR="007F090F" w:rsidRPr="00D7779E" w:rsidRDefault="00B334CB" w:rsidP="00D7779E">
      <w:pPr>
        <w:spacing w:line="480" w:lineRule="auto"/>
        <w:jc w:val="center"/>
        <w:rPr>
          <w:b/>
          <w:szCs w:val="24"/>
        </w:rPr>
      </w:pPr>
      <w:r w:rsidRPr="00D7779E">
        <w:rPr>
          <w:b/>
          <w:szCs w:val="24"/>
        </w:rPr>
        <w:t>References</w:t>
      </w:r>
    </w:p>
    <w:p w14:paraId="28FE4486" w14:textId="077D8D7B" w:rsidR="00F6491F" w:rsidRDefault="00F6491F" w:rsidP="00D7779E">
      <w:pPr>
        <w:spacing w:after="0" w:line="480" w:lineRule="auto"/>
        <w:rPr>
          <w:rFonts w:eastAsia="Times New Roman"/>
          <w:b/>
          <w:szCs w:val="24"/>
        </w:rPr>
      </w:pPr>
      <w:r w:rsidRPr="00F6491F">
        <w:rPr>
          <w:rFonts w:eastAsia="Times New Roman"/>
          <w:b/>
          <w:szCs w:val="24"/>
        </w:rPr>
        <w:lastRenderedPageBreak/>
        <w:t xml:space="preserve">Bryce, E. (2023). What's the difference between race and ethnicity? </w:t>
      </w:r>
      <w:proofErr w:type="spellStart"/>
      <w:r w:rsidRPr="00F6491F">
        <w:rPr>
          <w:rFonts w:eastAsia="Times New Roman"/>
          <w:b/>
          <w:i/>
          <w:iCs/>
          <w:szCs w:val="24"/>
        </w:rPr>
        <w:t>Livescience</w:t>
      </w:r>
      <w:proofErr w:type="spellEnd"/>
      <w:r w:rsidRPr="00F6491F">
        <w:rPr>
          <w:rFonts w:eastAsia="Times New Roman"/>
          <w:b/>
          <w:szCs w:val="24"/>
        </w:rPr>
        <w:t xml:space="preserve">. </w:t>
      </w:r>
    </w:p>
    <w:p w14:paraId="249C6594" w14:textId="77777777" w:rsidR="00D7779E" w:rsidRPr="00D7779E" w:rsidRDefault="00D7779E" w:rsidP="00D7779E">
      <w:pPr>
        <w:spacing w:after="0" w:line="480" w:lineRule="auto"/>
        <w:rPr>
          <w:rFonts w:eastAsia="Times New Roman"/>
          <w:b/>
          <w:szCs w:val="24"/>
        </w:rPr>
      </w:pPr>
      <w:r>
        <w:rPr>
          <w:rFonts w:eastAsia="Times New Roman"/>
          <w:b/>
          <w:szCs w:val="24"/>
        </w:rPr>
        <w:tab/>
      </w:r>
      <w:hyperlink r:id="rId10" w:history="1">
        <w:r w:rsidRPr="00F6491F">
          <w:rPr>
            <w:rStyle w:val="Hyperlink"/>
            <w:rFonts w:eastAsia="Times New Roman"/>
            <w:b/>
            <w:color w:val="548DD4" w:themeColor="text2" w:themeTint="99"/>
            <w:szCs w:val="24"/>
          </w:rPr>
          <w:t>https://www.livescience.com/difference-between-race-ethnicity.html</w:t>
        </w:r>
      </w:hyperlink>
    </w:p>
    <w:p w14:paraId="32BF6CA0" w14:textId="79AFC617" w:rsidR="00F6491F" w:rsidRDefault="00FE1A69" w:rsidP="00D7779E">
      <w:pPr>
        <w:spacing w:after="0" w:line="480" w:lineRule="auto"/>
        <w:rPr>
          <w:rFonts w:eastAsia="Times New Roman"/>
          <w:b/>
          <w:szCs w:val="24"/>
        </w:rPr>
      </w:pPr>
      <w:r w:rsidRPr="00FE1A69">
        <w:rPr>
          <w:rFonts w:eastAsia="Times New Roman"/>
          <w:b/>
          <w:szCs w:val="24"/>
        </w:rPr>
        <w:t xml:space="preserve">Caysie, A. (2023). RACE MATTERS: HOW RACE AFFECTS EDUCATION </w:t>
      </w:r>
    </w:p>
    <w:p w14:paraId="67F96525" w14:textId="47EC76ED" w:rsidR="00D7779E" w:rsidRPr="00D7779E" w:rsidRDefault="00D7779E" w:rsidP="00D7779E">
      <w:pPr>
        <w:spacing w:after="0" w:line="480" w:lineRule="auto"/>
        <w:rPr>
          <w:rFonts w:eastAsia="Times New Roman"/>
          <w:b/>
          <w:color w:val="548DD4" w:themeColor="text2" w:themeTint="99"/>
          <w:szCs w:val="24"/>
          <w:u w:val="single"/>
        </w:rPr>
      </w:pPr>
      <w:r>
        <w:rPr>
          <w:rFonts w:eastAsia="Times New Roman"/>
          <w:b/>
          <w:szCs w:val="24"/>
        </w:rPr>
        <w:tab/>
      </w:r>
      <w:r w:rsidRPr="00FE1A69">
        <w:rPr>
          <w:rFonts w:eastAsia="Times New Roman"/>
          <w:b/>
          <w:szCs w:val="24"/>
        </w:rPr>
        <w:t xml:space="preserve">OPPORTUNITIES. </w:t>
      </w:r>
      <w:r w:rsidRPr="00FE1A69">
        <w:rPr>
          <w:rFonts w:eastAsia="Times New Roman"/>
          <w:b/>
          <w:i/>
          <w:iCs/>
          <w:szCs w:val="24"/>
        </w:rPr>
        <w:t>AC Foundation</w:t>
      </w:r>
      <w:r w:rsidRPr="00FE1A69">
        <w:rPr>
          <w:rFonts w:eastAsia="Times New Roman"/>
          <w:b/>
          <w:szCs w:val="24"/>
        </w:rPr>
        <w:t xml:space="preserve">. </w:t>
      </w:r>
      <w:hyperlink r:id="rId11" w:history="1">
        <w:r w:rsidRPr="00FE1A69">
          <w:rPr>
            <w:rStyle w:val="Hyperlink"/>
            <w:rFonts w:eastAsia="Times New Roman"/>
            <w:b/>
            <w:color w:val="548DD4" w:themeColor="text2" w:themeTint="99"/>
            <w:szCs w:val="24"/>
          </w:rPr>
          <w:t>https://www.aecf.org/resources/race-matters-</w:t>
        </w:r>
        <w:r w:rsidRPr="00D7779E">
          <w:rPr>
            <w:rStyle w:val="Hyperlink"/>
            <w:rFonts w:eastAsia="Times New Roman"/>
            <w:b/>
            <w:color w:val="548DD4" w:themeColor="text2" w:themeTint="99"/>
            <w:szCs w:val="24"/>
          </w:rPr>
          <w:t xml:space="preserve"> </w:t>
        </w:r>
      </w:hyperlink>
    </w:p>
    <w:p w14:paraId="5F353892" w14:textId="3DF5A7C4" w:rsidR="00D7779E" w:rsidRPr="00D7779E" w:rsidRDefault="00D7779E" w:rsidP="00D7779E">
      <w:pPr>
        <w:spacing w:after="0" w:line="480" w:lineRule="auto"/>
        <w:rPr>
          <w:rFonts w:eastAsia="Times New Roman"/>
          <w:b/>
          <w:color w:val="548DD4" w:themeColor="text2" w:themeTint="99"/>
          <w:szCs w:val="24"/>
          <w:u w:val="single"/>
        </w:rPr>
      </w:pPr>
      <w:r w:rsidRPr="00D7779E">
        <w:rPr>
          <w:rFonts w:eastAsia="Times New Roman"/>
          <w:b/>
          <w:color w:val="548DD4" w:themeColor="text2" w:themeTint="99"/>
          <w:szCs w:val="24"/>
        </w:rPr>
        <w:tab/>
      </w:r>
      <w:r w:rsidRPr="00FE1A69">
        <w:rPr>
          <w:rFonts w:eastAsia="Times New Roman"/>
          <w:b/>
          <w:color w:val="548DD4" w:themeColor="text2" w:themeTint="99"/>
          <w:szCs w:val="24"/>
          <w:u w:val="single"/>
        </w:rPr>
        <w:t>how-race-affects-education-opportunities</w:t>
      </w:r>
    </w:p>
    <w:p w14:paraId="23C6BA31" w14:textId="16432763" w:rsidR="00D7779E" w:rsidRDefault="00D7779E" w:rsidP="00D7779E">
      <w:pPr>
        <w:spacing w:after="0" w:line="480" w:lineRule="auto"/>
        <w:rPr>
          <w:rFonts w:eastAsia="Times New Roman"/>
          <w:b/>
          <w:szCs w:val="24"/>
        </w:rPr>
      </w:pPr>
      <w:r w:rsidRPr="00D7779E">
        <w:rPr>
          <w:rFonts w:eastAsia="Times New Roman"/>
          <w:b/>
          <w:szCs w:val="24"/>
        </w:rPr>
        <w:t xml:space="preserve">Fallon, K., &amp; Tata, K. (2019). Opportunities for Action: Traditionally Marginalized </w:t>
      </w:r>
    </w:p>
    <w:p w14:paraId="3232A223" w14:textId="48B44DDD" w:rsidR="00D7779E" w:rsidRPr="00D7779E" w:rsidRDefault="00D7779E" w:rsidP="00D7779E">
      <w:pPr>
        <w:spacing w:after="0" w:line="480" w:lineRule="auto"/>
        <w:rPr>
          <w:rFonts w:eastAsia="Times New Roman"/>
          <w:b/>
          <w:color w:val="548DD4" w:themeColor="text2" w:themeTint="99"/>
          <w:szCs w:val="24"/>
        </w:rPr>
      </w:pPr>
      <w:r>
        <w:rPr>
          <w:rFonts w:eastAsia="Times New Roman"/>
          <w:b/>
          <w:szCs w:val="24"/>
        </w:rPr>
        <w:tab/>
      </w:r>
      <w:r w:rsidRPr="00D7779E">
        <w:rPr>
          <w:rFonts w:eastAsia="Times New Roman"/>
          <w:b/>
          <w:szCs w:val="24"/>
        </w:rPr>
        <w:t xml:space="preserve">Populations and the Economic Crisis. </w:t>
      </w:r>
      <w:r w:rsidRPr="00D7779E">
        <w:rPr>
          <w:rFonts w:eastAsia="Times New Roman"/>
          <w:b/>
          <w:i/>
          <w:iCs/>
          <w:szCs w:val="24"/>
        </w:rPr>
        <w:t>TPC</w:t>
      </w:r>
      <w:r w:rsidRPr="00D7779E">
        <w:rPr>
          <w:rFonts w:eastAsia="Times New Roman"/>
          <w:b/>
          <w:szCs w:val="24"/>
        </w:rPr>
        <w:t>.</w:t>
      </w:r>
      <w:r w:rsidRPr="00D7779E">
        <w:rPr>
          <w:rFonts w:eastAsia="Times New Roman"/>
          <w:b/>
          <w:color w:val="548DD4" w:themeColor="text2" w:themeTint="99"/>
          <w:szCs w:val="24"/>
        </w:rPr>
        <w:t xml:space="preserve"> </w:t>
      </w:r>
      <w:hyperlink r:id="rId12" w:history="1">
        <w:r w:rsidRPr="00D7779E">
          <w:rPr>
            <w:rStyle w:val="Hyperlink"/>
            <w:rFonts w:eastAsia="Times New Roman"/>
            <w:b/>
            <w:color w:val="548DD4" w:themeColor="text2" w:themeTint="99"/>
            <w:szCs w:val="24"/>
          </w:rPr>
          <w:t>https://doi.org/10.15241/kat.4.4.285</w:t>
        </w:r>
      </w:hyperlink>
    </w:p>
    <w:p w14:paraId="4B080F4D" w14:textId="5F2E1552" w:rsidR="009B61B1" w:rsidRDefault="009B61B1" w:rsidP="00D7779E">
      <w:pPr>
        <w:spacing w:after="0" w:line="480" w:lineRule="auto"/>
        <w:rPr>
          <w:rFonts w:eastAsia="Times New Roman"/>
          <w:b/>
          <w:szCs w:val="24"/>
        </w:rPr>
      </w:pPr>
      <w:r w:rsidRPr="009B61B1">
        <w:rPr>
          <w:rFonts w:eastAsia="Times New Roman"/>
          <w:b/>
          <w:szCs w:val="24"/>
        </w:rPr>
        <w:t xml:space="preserve">Ogawa, J., &amp; Ullrich, L. (2021). Factors That Influence Career Choice among Different </w:t>
      </w:r>
    </w:p>
    <w:p w14:paraId="1AE8BD7F" w14:textId="38D6C035" w:rsidR="00D7779E" w:rsidRPr="00D7779E" w:rsidRDefault="00D7779E" w:rsidP="00D7779E">
      <w:pPr>
        <w:spacing w:after="0" w:line="480" w:lineRule="auto"/>
        <w:rPr>
          <w:rFonts w:eastAsia="Times New Roman"/>
          <w:b/>
          <w:color w:val="548DD4" w:themeColor="text2" w:themeTint="99"/>
          <w:szCs w:val="24"/>
          <w:u w:val="single"/>
        </w:rPr>
      </w:pPr>
      <w:r>
        <w:rPr>
          <w:rFonts w:eastAsia="Times New Roman"/>
          <w:b/>
          <w:szCs w:val="24"/>
        </w:rPr>
        <w:tab/>
      </w:r>
      <w:r w:rsidRPr="009B61B1">
        <w:rPr>
          <w:rFonts w:eastAsia="Times New Roman"/>
          <w:b/>
          <w:szCs w:val="24"/>
        </w:rPr>
        <w:t xml:space="preserve">Populations of Neuroscience Trainees. </w:t>
      </w:r>
      <w:r w:rsidRPr="009B61B1">
        <w:rPr>
          <w:rFonts w:eastAsia="Times New Roman"/>
          <w:b/>
          <w:i/>
          <w:iCs/>
          <w:szCs w:val="24"/>
        </w:rPr>
        <w:t>PMC</w:t>
      </w:r>
      <w:r w:rsidRPr="009B61B1">
        <w:rPr>
          <w:rFonts w:eastAsia="Times New Roman"/>
          <w:b/>
          <w:szCs w:val="24"/>
        </w:rPr>
        <w:t xml:space="preserve">. </w:t>
      </w:r>
      <w:hyperlink r:id="rId13" w:history="1">
        <w:r w:rsidRPr="009B61B1">
          <w:rPr>
            <w:rStyle w:val="Hyperlink"/>
            <w:rFonts w:eastAsia="Times New Roman"/>
            <w:b/>
            <w:color w:val="548DD4" w:themeColor="text2" w:themeTint="99"/>
            <w:szCs w:val="24"/>
          </w:rPr>
          <w:t>https://doi.org/10.1523/ENEURO.0163-</w:t>
        </w:r>
      </w:hyperlink>
    </w:p>
    <w:p w14:paraId="74CC4180" w14:textId="38C9CF97" w:rsidR="00D7779E" w:rsidRPr="00D7779E" w:rsidRDefault="00D7779E" w:rsidP="00D7779E">
      <w:pPr>
        <w:spacing w:after="0" w:line="480" w:lineRule="auto"/>
        <w:rPr>
          <w:rFonts w:eastAsia="Times New Roman"/>
          <w:b/>
          <w:color w:val="548DD4" w:themeColor="text2" w:themeTint="99"/>
          <w:szCs w:val="24"/>
          <w:u w:val="single"/>
        </w:rPr>
      </w:pPr>
      <w:r w:rsidRPr="00D7779E">
        <w:rPr>
          <w:rFonts w:eastAsia="Times New Roman"/>
          <w:b/>
          <w:color w:val="548DD4" w:themeColor="text2" w:themeTint="99"/>
          <w:szCs w:val="24"/>
        </w:rPr>
        <w:tab/>
      </w:r>
      <w:r w:rsidRPr="009B61B1">
        <w:rPr>
          <w:rFonts w:eastAsia="Times New Roman"/>
          <w:b/>
          <w:color w:val="548DD4" w:themeColor="text2" w:themeTint="99"/>
          <w:szCs w:val="24"/>
          <w:u w:val="single"/>
        </w:rPr>
        <w:t>21.2021</w:t>
      </w:r>
    </w:p>
    <w:p w14:paraId="0B8B6646" w14:textId="22BE876B" w:rsidR="009B61B1" w:rsidRDefault="009B61B1" w:rsidP="00D7779E">
      <w:pPr>
        <w:spacing w:after="0" w:line="480" w:lineRule="auto"/>
        <w:rPr>
          <w:rFonts w:eastAsia="Times New Roman"/>
          <w:b/>
          <w:i/>
          <w:iCs/>
          <w:szCs w:val="24"/>
        </w:rPr>
      </w:pPr>
      <w:r w:rsidRPr="009B61B1">
        <w:rPr>
          <w:rFonts w:eastAsia="Times New Roman"/>
          <w:b/>
          <w:szCs w:val="24"/>
        </w:rPr>
        <w:t xml:space="preserve">U.S Department of Labor (2024). Religion/Ethnic Characteristics/National Origin. </w:t>
      </w:r>
    </w:p>
    <w:p w14:paraId="669DC5FF" w14:textId="1BD7C5E8" w:rsidR="00D7779E" w:rsidRPr="00D7779E" w:rsidRDefault="00D7779E" w:rsidP="00D7779E">
      <w:pPr>
        <w:spacing w:after="0" w:line="480" w:lineRule="auto"/>
        <w:rPr>
          <w:rFonts w:eastAsia="Times New Roman"/>
          <w:b/>
          <w:szCs w:val="24"/>
        </w:rPr>
      </w:pPr>
      <w:r>
        <w:rPr>
          <w:rFonts w:eastAsia="Times New Roman"/>
          <w:b/>
          <w:i/>
          <w:iCs/>
          <w:szCs w:val="24"/>
        </w:rPr>
        <w:tab/>
      </w:r>
      <w:r w:rsidRPr="009B61B1">
        <w:rPr>
          <w:rFonts w:eastAsia="Times New Roman"/>
          <w:b/>
          <w:i/>
          <w:iCs/>
          <w:szCs w:val="24"/>
        </w:rPr>
        <w:t>Department of Labor</w:t>
      </w:r>
      <w:r w:rsidRPr="009B61B1">
        <w:rPr>
          <w:rFonts w:eastAsia="Times New Roman"/>
          <w:b/>
          <w:szCs w:val="24"/>
        </w:rPr>
        <w:t xml:space="preserve">. </w:t>
      </w:r>
      <w:hyperlink r:id="rId14" w:history="1">
        <w:r w:rsidRPr="009B61B1">
          <w:rPr>
            <w:rStyle w:val="Hyperlink"/>
            <w:rFonts w:eastAsia="Times New Roman"/>
            <w:b/>
            <w:color w:val="548DD4" w:themeColor="text2" w:themeTint="99"/>
            <w:szCs w:val="24"/>
          </w:rPr>
          <w:t>https://www.dol.gov/general/topic/discrimination/ethnicdisc</w:t>
        </w:r>
      </w:hyperlink>
    </w:p>
    <w:p w14:paraId="7F95D97E" w14:textId="77777777" w:rsidR="009B61B1" w:rsidRPr="009B61B1" w:rsidRDefault="009B61B1" w:rsidP="00D7779E">
      <w:pPr>
        <w:spacing w:after="0" w:line="480" w:lineRule="auto"/>
        <w:rPr>
          <w:rFonts w:eastAsia="Times New Roman"/>
          <w:b/>
          <w:szCs w:val="24"/>
        </w:rPr>
      </w:pPr>
    </w:p>
    <w:p w14:paraId="6A8F5893" w14:textId="77777777" w:rsidR="009B61B1" w:rsidRPr="00250C90" w:rsidRDefault="009B61B1" w:rsidP="00250C90">
      <w:pPr>
        <w:spacing w:after="0" w:line="480" w:lineRule="auto"/>
        <w:rPr>
          <w:rFonts w:eastAsia="Times New Roman"/>
          <w:szCs w:val="24"/>
        </w:rPr>
      </w:pPr>
    </w:p>
    <w:p w14:paraId="628B8EC9" w14:textId="77777777" w:rsidR="009B61B1" w:rsidRPr="009B61B1" w:rsidRDefault="009B61B1" w:rsidP="00250C90">
      <w:pPr>
        <w:spacing w:after="0" w:line="480" w:lineRule="auto"/>
        <w:rPr>
          <w:rFonts w:eastAsia="Times New Roman"/>
          <w:szCs w:val="24"/>
        </w:rPr>
      </w:pPr>
    </w:p>
    <w:p w14:paraId="75B1A5DB" w14:textId="77777777" w:rsidR="007F090F" w:rsidRDefault="007F090F" w:rsidP="007F090F"/>
    <w:p w14:paraId="75B1A5DC" w14:textId="77777777" w:rsidR="00E3078E" w:rsidRPr="007F090F" w:rsidRDefault="007F090F" w:rsidP="007F090F">
      <w:pPr>
        <w:tabs>
          <w:tab w:val="left" w:pos="6120"/>
        </w:tabs>
      </w:pPr>
      <w:r>
        <w:tab/>
      </w:r>
    </w:p>
    <w:sectPr w:rsidR="00E3078E" w:rsidRPr="007F090F" w:rsidSect="00895B1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78790" w14:textId="77777777" w:rsidR="00895B10" w:rsidRDefault="00895B10" w:rsidP="00E3078E">
      <w:pPr>
        <w:spacing w:after="0"/>
      </w:pPr>
      <w:r>
        <w:separator/>
      </w:r>
    </w:p>
  </w:endnote>
  <w:endnote w:type="continuationSeparator" w:id="0">
    <w:p w14:paraId="1A89FB09" w14:textId="77777777" w:rsidR="00895B10" w:rsidRDefault="00895B10"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1A5E4" w14:textId="5C9B6A69" w:rsidR="005B58DC" w:rsidRDefault="00B334CB" w:rsidP="005B58DC">
    <w:pPr>
      <w:jc w:val="center"/>
    </w:pPr>
    <w:r>
      <w:t>© 20</w:t>
    </w:r>
    <w:r w:rsidR="0053458C">
      <w:t>20</w:t>
    </w:r>
    <w:r w:rsidR="005B58DC">
      <w:t>. Grand Canyon University. All Rights Reserved.</w:t>
    </w:r>
  </w:p>
  <w:p w14:paraId="75B1A5E5" w14:textId="77777777" w:rsidR="005B58DC" w:rsidRDefault="005B5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21891" w14:textId="77777777" w:rsidR="00895B10" w:rsidRDefault="00895B10" w:rsidP="00E3078E">
      <w:pPr>
        <w:spacing w:after="0"/>
      </w:pPr>
      <w:r>
        <w:separator/>
      </w:r>
    </w:p>
  </w:footnote>
  <w:footnote w:type="continuationSeparator" w:id="0">
    <w:p w14:paraId="4B12ED17" w14:textId="77777777" w:rsidR="00895B10" w:rsidRDefault="00895B10"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1A5E1" w14:textId="77777777" w:rsidR="00E3078E" w:rsidRDefault="006B7B81" w:rsidP="002A3A3D">
    <w:pPr>
      <w:pStyle w:val="Header"/>
    </w:pPr>
    <w:r>
      <w:rPr>
        <w:noProof/>
      </w:rPr>
      <w:drawing>
        <wp:inline distT="0" distB="0" distL="0" distR="0" wp14:anchorId="75B1A5E6" wp14:editId="75B1A5E7">
          <wp:extent cx="30670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5B1A5E2" w14:textId="77777777" w:rsidR="00E91BB7" w:rsidRDefault="00E91BB7" w:rsidP="002A3A3D">
    <w:pPr>
      <w:pStyle w:val="Header"/>
    </w:pPr>
  </w:p>
  <w:p w14:paraId="75B1A5E3" w14:textId="77777777" w:rsidR="00E91BB7" w:rsidRDefault="00E91BB7" w:rsidP="002A3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21931"/>
    <w:multiLevelType w:val="hybridMultilevel"/>
    <w:tmpl w:val="4FD02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15CC3"/>
    <w:multiLevelType w:val="hybridMultilevel"/>
    <w:tmpl w:val="51B04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173625">
    <w:abstractNumId w:val="0"/>
  </w:num>
  <w:num w:numId="2" w16cid:durableId="2042705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AA"/>
    <w:rsid w:val="00001A87"/>
    <w:rsid w:val="0001713E"/>
    <w:rsid w:val="000310F3"/>
    <w:rsid w:val="000465AC"/>
    <w:rsid w:val="000B3382"/>
    <w:rsid w:val="00193095"/>
    <w:rsid w:val="001974C6"/>
    <w:rsid w:val="002318D4"/>
    <w:rsid w:val="00243D33"/>
    <w:rsid w:val="00250C90"/>
    <w:rsid w:val="002A3A3D"/>
    <w:rsid w:val="002A51BD"/>
    <w:rsid w:val="002C5919"/>
    <w:rsid w:val="003D5640"/>
    <w:rsid w:val="00430FF5"/>
    <w:rsid w:val="00431B3A"/>
    <w:rsid w:val="00432817"/>
    <w:rsid w:val="00432961"/>
    <w:rsid w:val="00465373"/>
    <w:rsid w:val="004765BD"/>
    <w:rsid w:val="004B218D"/>
    <w:rsid w:val="004D205E"/>
    <w:rsid w:val="0053458C"/>
    <w:rsid w:val="0055210F"/>
    <w:rsid w:val="005B58DC"/>
    <w:rsid w:val="005C4526"/>
    <w:rsid w:val="005D688D"/>
    <w:rsid w:val="005F14B4"/>
    <w:rsid w:val="005F64E7"/>
    <w:rsid w:val="006773A1"/>
    <w:rsid w:val="006B753B"/>
    <w:rsid w:val="006B7B81"/>
    <w:rsid w:val="007877E8"/>
    <w:rsid w:val="00796543"/>
    <w:rsid w:val="007D300E"/>
    <w:rsid w:val="007D49DB"/>
    <w:rsid w:val="007F090F"/>
    <w:rsid w:val="00804017"/>
    <w:rsid w:val="0084665B"/>
    <w:rsid w:val="008706DB"/>
    <w:rsid w:val="008829B2"/>
    <w:rsid w:val="008956D3"/>
    <w:rsid w:val="00895B10"/>
    <w:rsid w:val="009109EB"/>
    <w:rsid w:val="009177AC"/>
    <w:rsid w:val="0095295C"/>
    <w:rsid w:val="009603A6"/>
    <w:rsid w:val="009853F9"/>
    <w:rsid w:val="009B61B1"/>
    <w:rsid w:val="009E32D6"/>
    <w:rsid w:val="009F6C41"/>
    <w:rsid w:val="00A2272F"/>
    <w:rsid w:val="00A43DAA"/>
    <w:rsid w:val="00A444F2"/>
    <w:rsid w:val="00A7305F"/>
    <w:rsid w:val="00AE30FC"/>
    <w:rsid w:val="00B00922"/>
    <w:rsid w:val="00B334CB"/>
    <w:rsid w:val="00B3682A"/>
    <w:rsid w:val="00B43341"/>
    <w:rsid w:val="00B9012F"/>
    <w:rsid w:val="00BB5D92"/>
    <w:rsid w:val="00BD5403"/>
    <w:rsid w:val="00BE461F"/>
    <w:rsid w:val="00C16584"/>
    <w:rsid w:val="00C74BC4"/>
    <w:rsid w:val="00C957CA"/>
    <w:rsid w:val="00CB3DCC"/>
    <w:rsid w:val="00D078DF"/>
    <w:rsid w:val="00D56996"/>
    <w:rsid w:val="00D6513A"/>
    <w:rsid w:val="00D6729C"/>
    <w:rsid w:val="00D7779E"/>
    <w:rsid w:val="00DD18BF"/>
    <w:rsid w:val="00DE7AF9"/>
    <w:rsid w:val="00E10197"/>
    <w:rsid w:val="00E3078E"/>
    <w:rsid w:val="00E736C0"/>
    <w:rsid w:val="00E91BB7"/>
    <w:rsid w:val="00ED0F5A"/>
    <w:rsid w:val="00F1756A"/>
    <w:rsid w:val="00F17F5D"/>
    <w:rsid w:val="00F218ED"/>
    <w:rsid w:val="00F36C63"/>
    <w:rsid w:val="00F6491F"/>
    <w:rsid w:val="00FE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1A5D7"/>
  <w15:docId w15:val="{D15DB0DC-1635-41EC-9A12-7A570E2C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E10197"/>
    <w:pPr>
      <w:ind w:left="720"/>
      <w:contextualSpacing/>
    </w:pPr>
    <w:rPr>
      <w:rFonts w:eastAsia="Times New Roman"/>
    </w:rPr>
  </w:style>
  <w:style w:type="character" w:styleId="CommentReference">
    <w:name w:val="annotation reference"/>
    <w:basedOn w:val="DefaultParagraphFont"/>
    <w:uiPriority w:val="99"/>
    <w:semiHidden/>
    <w:unhideWhenUsed/>
    <w:rsid w:val="00E10197"/>
    <w:rPr>
      <w:sz w:val="16"/>
      <w:szCs w:val="16"/>
    </w:rPr>
  </w:style>
  <w:style w:type="paragraph" w:styleId="CommentText">
    <w:name w:val="annotation text"/>
    <w:basedOn w:val="Normal"/>
    <w:link w:val="CommentTextChar"/>
    <w:uiPriority w:val="99"/>
    <w:unhideWhenUsed/>
    <w:rsid w:val="00E10197"/>
    <w:rPr>
      <w:rFonts w:eastAsia="Times New Roman"/>
      <w:sz w:val="20"/>
      <w:szCs w:val="20"/>
    </w:rPr>
  </w:style>
  <w:style w:type="character" w:customStyle="1" w:styleId="CommentTextChar">
    <w:name w:val="Comment Text Char"/>
    <w:basedOn w:val="DefaultParagraphFont"/>
    <w:link w:val="CommentText"/>
    <w:uiPriority w:val="99"/>
    <w:rsid w:val="00E10197"/>
    <w:rPr>
      <w:rFonts w:eastAsia="Times New Roman"/>
    </w:rPr>
  </w:style>
  <w:style w:type="paragraph" w:styleId="CommentSubject">
    <w:name w:val="annotation subject"/>
    <w:basedOn w:val="CommentText"/>
    <w:next w:val="CommentText"/>
    <w:link w:val="CommentSubjectChar"/>
    <w:uiPriority w:val="99"/>
    <w:semiHidden/>
    <w:unhideWhenUsed/>
    <w:rsid w:val="00B334CB"/>
    <w:rPr>
      <w:rFonts w:eastAsia="Calibri"/>
      <w:b/>
      <w:bCs/>
    </w:rPr>
  </w:style>
  <w:style w:type="character" w:customStyle="1" w:styleId="CommentSubjectChar">
    <w:name w:val="Comment Subject Char"/>
    <w:basedOn w:val="CommentTextChar"/>
    <w:link w:val="CommentSubject"/>
    <w:uiPriority w:val="99"/>
    <w:semiHidden/>
    <w:rsid w:val="00B334CB"/>
    <w:rPr>
      <w:rFonts w:eastAsia="Times New Roman"/>
      <w:b/>
      <w:bCs/>
    </w:rPr>
  </w:style>
  <w:style w:type="character" w:customStyle="1" w:styleId="citationstylesgno2wrpf">
    <w:name w:val="citationstyles_gno2wrpf"/>
    <w:basedOn w:val="DefaultParagraphFont"/>
    <w:rsid w:val="00F6491F"/>
  </w:style>
  <w:style w:type="character" w:styleId="Emphasis">
    <w:name w:val="Emphasis"/>
    <w:basedOn w:val="DefaultParagraphFont"/>
    <w:uiPriority w:val="20"/>
    <w:qFormat/>
    <w:rsid w:val="00F6491F"/>
    <w:rPr>
      <w:i/>
      <w:iCs/>
    </w:rPr>
  </w:style>
  <w:style w:type="character" w:styleId="Hyperlink">
    <w:name w:val="Hyperlink"/>
    <w:basedOn w:val="DefaultParagraphFont"/>
    <w:uiPriority w:val="99"/>
    <w:unhideWhenUsed/>
    <w:rsid w:val="00F6491F"/>
    <w:rPr>
      <w:color w:val="0000FF" w:themeColor="hyperlink"/>
      <w:u w:val="single"/>
    </w:rPr>
  </w:style>
  <w:style w:type="character" w:styleId="UnresolvedMention">
    <w:name w:val="Unresolved Mention"/>
    <w:basedOn w:val="DefaultParagraphFont"/>
    <w:uiPriority w:val="99"/>
    <w:semiHidden/>
    <w:unhideWhenUsed/>
    <w:rsid w:val="00F64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62155">
      <w:bodyDiv w:val="1"/>
      <w:marLeft w:val="0"/>
      <w:marRight w:val="0"/>
      <w:marTop w:val="0"/>
      <w:marBottom w:val="0"/>
      <w:divBdr>
        <w:top w:val="none" w:sz="0" w:space="0" w:color="auto"/>
        <w:left w:val="none" w:sz="0" w:space="0" w:color="auto"/>
        <w:bottom w:val="none" w:sz="0" w:space="0" w:color="auto"/>
        <w:right w:val="none" w:sz="0" w:space="0" w:color="auto"/>
      </w:divBdr>
    </w:div>
    <w:div w:id="259142084">
      <w:bodyDiv w:val="1"/>
      <w:marLeft w:val="0"/>
      <w:marRight w:val="0"/>
      <w:marTop w:val="0"/>
      <w:marBottom w:val="0"/>
      <w:divBdr>
        <w:top w:val="none" w:sz="0" w:space="0" w:color="auto"/>
        <w:left w:val="none" w:sz="0" w:space="0" w:color="auto"/>
        <w:bottom w:val="none" w:sz="0" w:space="0" w:color="auto"/>
        <w:right w:val="none" w:sz="0" w:space="0" w:color="auto"/>
      </w:divBdr>
    </w:div>
    <w:div w:id="341519260">
      <w:bodyDiv w:val="1"/>
      <w:marLeft w:val="0"/>
      <w:marRight w:val="0"/>
      <w:marTop w:val="0"/>
      <w:marBottom w:val="0"/>
      <w:divBdr>
        <w:top w:val="none" w:sz="0" w:space="0" w:color="auto"/>
        <w:left w:val="none" w:sz="0" w:space="0" w:color="auto"/>
        <w:bottom w:val="none" w:sz="0" w:space="0" w:color="auto"/>
        <w:right w:val="none" w:sz="0" w:space="0" w:color="auto"/>
      </w:divBdr>
    </w:div>
    <w:div w:id="409698188">
      <w:bodyDiv w:val="1"/>
      <w:marLeft w:val="0"/>
      <w:marRight w:val="0"/>
      <w:marTop w:val="0"/>
      <w:marBottom w:val="0"/>
      <w:divBdr>
        <w:top w:val="none" w:sz="0" w:space="0" w:color="auto"/>
        <w:left w:val="none" w:sz="0" w:space="0" w:color="auto"/>
        <w:bottom w:val="none" w:sz="0" w:space="0" w:color="auto"/>
        <w:right w:val="none" w:sz="0" w:space="0" w:color="auto"/>
      </w:divBdr>
    </w:div>
    <w:div w:id="522326610">
      <w:bodyDiv w:val="1"/>
      <w:marLeft w:val="0"/>
      <w:marRight w:val="0"/>
      <w:marTop w:val="0"/>
      <w:marBottom w:val="0"/>
      <w:divBdr>
        <w:top w:val="none" w:sz="0" w:space="0" w:color="auto"/>
        <w:left w:val="none" w:sz="0" w:space="0" w:color="auto"/>
        <w:bottom w:val="none" w:sz="0" w:space="0" w:color="auto"/>
        <w:right w:val="none" w:sz="0" w:space="0" w:color="auto"/>
      </w:divBdr>
    </w:div>
    <w:div w:id="756290512">
      <w:bodyDiv w:val="1"/>
      <w:marLeft w:val="0"/>
      <w:marRight w:val="0"/>
      <w:marTop w:val="0"/>
      <w:marBottom w:val="0"/>
      <w:divBdr>
        <w:top w:val="none" w:sz="0" w:space="0" w:color="auto"/>
        <w:left w:val="none" w:sz="0" w:space="0" w:color="auto"/>
        <w:bottom w:val="none" w:sz="0" w:space="0" w:color="auto"/>
        <w:right w:val="none" w:sz="0" w:space="0" w:color="auto"/>
      </w:divBdr>
    </w:div>
    <w:div w:id="829516470">
      <w:bodyDiv w:val="1"/>
      <w:marLeft w:val="0"/>
      <w:marRight w:val="0"/>
      <w:marTop w:val="0"/>
      <w:marBottom w:val="0"/>
      <w:divBdr>
        <w:top w:val="none" w:sz="0" w:space="0" w:color="auto"/>
        <w:left w:val="none" w:sz="0" w:space="0" w:color="auto"/>
        <w:bottom w:val="none" w:sz="0" w:space="0" w:color="auto"/>
        <w:right w:val="none" w:sz="0" w:space="0" w:color="auto"/>
      </w:divBdr>
    </w:div>
    <w:div w:id="851334582">
      <w:bodyDiv w:val="1"/>
      <w:marLeft w:val="0"/>
      <w:marRight w:val="0"/>
      <w:marTop w:val="0"/>
      <w:marBottom w:val="0"/>
      <w:divBdr>
        <w:top w:val="none" w:sz="0" w:space="0" w:color="auto"/>
        <w:left w:val="none" w:sz="0" w:space="0" w:color="auto"/>
        <w:bottom w:val="none" w:sz="0" w:space="0" w:color="auto"/>
        <w:right w:val="none" w:sz="0" w:space="0" w:color="auto"/>
      </w:divBdr>
    </w:div>
    <w:div w:id="1175848972">
      <w:bodyDiv w:val="1"/>
      <w:marLeft w:val="0"/>
      <w:marRight w:val="0"/>
      <w:marTop w:val="0"/>
      <w:marBottom w:val="0"/>
      <w:divBdr>
        <w:top w:val="none" w:sz="0" w:space="0" w:color="auto"/>
        <w:left w:val="none" w:sz="0" w:space="0" w:color="auto"/>
        <w:bottom w:val="none" w:sz="0" w:space="0" w:color="auto"/>
        <w:right w:val="none" w:sz="0" w:space="0" w:color="auto"/>
      </w:divBdr>
    </w:div>
    <w:div w:id="1525485462">
      <w:bodyDiv w:val="1"/>
      <w:marLeft w:val="0"/>
      <w:marRight w:val="0"/>
      <w:marTop w:val="0"/>
      <w:marBottom w:val="0"/>
      <w:divBdr>
        <w:top w:val="none" w:sz="0" w:space="0" w:color="auto"/>
        <w:left w:val="none" w:sz="0" w:space="0" w:color="auto"/>
        <w:bottom w:val="none" w:sz="0" w:space="0" w:color="auto"/>
        <w:right w:val="none" w:sz="0" w:space="0" w:color="auto"/>
      </w:divBdr>
    </w:div>
    <w:div w:id="1582447055">
      <w:bodyDiv w:val="1"/>
      <w:marLeft w:val="0"/>
      <w:marRight w:val="0"/>
      <w:marTop w:val="0"/>
      <w:marBottom w:val="0"/>
      <w:divBdr>
        <w:top w:val="none" w:sz="0" w:space="0" w:color="auto"/>
        <w:left w:val="none" w:sz="0" w:space="0" w:color="auto"/>
        <w:bottom w:val="none" w:sz="0" w:space="0" w:color="auto"/>
        <w:right w:val="none" w:sz="0" w:space="0" w:color="auto"/>
      </w:divBdr>
    </w:div>
    <w:div w:id="21084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523/ENEURO.0163-21.202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5241/kat.4.4.28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cf.org/resources/race-matters-%2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ivescience.com/difference-between-race-ethnic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l.gov/general/topic/discrimination/ethnicd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5" ma:contentTypeDescription="Create a new document." ma:contentTypeScope="" ma:versionID="1f950a3613488a53c43927747a6b7f05">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8762568178d34101fa7de016cbf7d80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F1B97-60F6-4EDB-863C-9A1D635C4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E457C-D5DB-4869-97C0-5F4071AB6C38}">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3.xml><?xml version="1.0" encoding="utf-8"?>
<ds:datastoreItem xmlns:ds="http://schemas.openxmlformats.org/officeDocument/2006/customXml" ds:itemID="{347773C8-095B-4106-8847-907891805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Beckner</dc:creator>
  <cp:keywords/>
  <cp:lastModifiedBy>Nichole Cessnun</cp:lastModifiedBy>
  <cp:revision>2</cp:revision>
  <dcterms:created xsi:type="dcterms:W3CDTF">2024-05-15T06:33:00Z</dcterms:created>
  <dcterms:modified xsi:type="dcterms:W3CDTF">2024-05-15T06:33:00Z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Subject">
    <vt:lpwstr/>
  </property>
  <property fmtid="{D5CDD505-2E9C-101B-9397-08002B2CF9AE}" pid="9" name="DocumentType">
    <vt:lpwstr/>
  </property>
  <property fmtid="{D5CDD505-2E9C-101B-9397-08002B2CF9AE}" pid="10" name="DocumentCategory">
    <vt:lpwstr/>
  </property>
  <property fmtid="{D5CDD505-2E9C-101B-9397-08002B2CF9AE}" pid="11" name="Order">
    <vt:r8>233200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